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3BD2" w:rsidRPr="002D3BD2" w:rsidRDefault="002D3BD2" w:rsidP="002D3BD2">
      <w:pPr>
        <w:shd w:val="clear" w:color="auto" w:fill="FFFFFF"/>
        <w:spacing w:after="75" w:line="240" w:lineRule="auto"/>
        <w:outlineLvl w:val="0"/>
        <w:rPr>
          <w:rFonts w:ascii="inherit" w:eastAsia="Times New Roman" w:hAnsi="inherit" w:cs="Arial"/>
          <w:color w:val="E5310A"/>
          <w:kern w:val="36"/>
          <w:sz w:val="50"/>
          <w:szCs w:val="50"/>
          <w:lang w:eastAsia="de-DE"/>
        </w:rPr>
      </w:pPr>
      <w:r w:rsidRPr="002D3BD2">
        <w:rPr>
          <w:rFonts w:ascii="inherit" w:eastAsia="Times New Roman" w:hAnsi="inherit" w:cs="Arial"/>
          <w:color w:val="E5310A"/>
          <w:kern w:val="36"/>
          <w:sz w:val="50"/>
          <w:szCs w:val="50"/>
          <w:lang w:eastAsia="de-DE"/>
        </w:rPr>
        <w:t>Beratungsangebote für Migrantinnen und Migranten</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Zielgruppenorientiert</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Seit der Gründung des Beratungszentrums ist eine Fachkraft mit einem Migrationshintergrund im Team vertreten, um die Migrant/innen besser erreichen zu können.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Sexualpädagogik für Migrantinnen und Migranten ist auch ein fester Bestandteil unserer Angebote. Zudem achten wir auf die geschlechtsspezifischen Fragen und arbeiten in Geschlechtsgemischen Teams.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proofErr w:type="spellStart"/>
      <w:r w:rsidRPr="002D3BD2">
        <w:rPr>
          <w:rFonts w:ascii="Arial" w:eastAsia="Times New Roman" w:hAnsi="Arial" w:cs="Arial"/>
          <w:b/>
          <w:bCs/>
          <w:i/>
          <w:iCs/>
          <w:color w:val="222222"/>
          <w:sz w:val="23"/>
          <w:szCs w:val="23"/>
          <w:lang w:eastAsia="de-DE"/>
        </w:rPr>
        <w:t>Niederschwellig</w:t>
      </w:r>
      <w:proofErr w:type="spellEnd"/>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Unsere Angebote sind </w:t>
      </w:r>
      <w:proofErr w:type="spellStart"/>
      <w:r w:rsidRPr="002D3BD2">
        <w:rPr>
          <w:rFonts w:ascii="Arial" w:eastAsia="Times New Roman" w:hAnsi="Arial" w:cs="Arial"/>
          <w:color w:val="222222"/>
          <w:sz w:val="23"/>
          <w:szCs w:val="23"/>
          <w:lang w:eastAsia="de-DE"/>
        </w:rPr>
        <w:t>niederschwellig</w:t>
      </w:r>
      <w:proofErr w:type="spellEnd"/>
      <w:r w:rsidRPr="002D3BD2">
        <w:rPr>
          <w:rFonts w:ascii="Arial" w:eastAsia="Times New Roman" w:hAnsi="Arial" w:cs="Arial"/>
          <w:b/>
          <w:bCs/>
          <w:color w:val="222222"/>
          <w:sz w:val="23"/>
          <w:szCs w:val="23"/>
          <w:lang w:eastAsia="de-DE"/>
        </w:rPr>
        <w:t xml:space="preserve"> </w:t>
      </w:r>
      <w:r w:rsidRPr="002D3BD2">
        <w:rPr>
          <w:rFonts w:ascii="Arial" w:eastAsia="Times New Roman" w:hAnsi="Arial" w:cs="Arial"/>
          <w:color w:val="222222"/>
          <w:sz w:val="23"/>
          <w:szCs w:val="23"/>
          <w:lang w:eastAsia="de-DE"/>
        </w:rPr>
        <w:t xml:space="preserve">und aufsuchend, damit wir die Menschen in ihren Lebensräumen antreffen. So können wir auch die Personen erreichen, die von den herkömmlichen Angeboten nicht ausreichend erreicht werden oder nicht selbstständig den Weg zu uns finden.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Wir sind in Frauen- und Mädchengruppen, Moschee- und Kirchengruppen, Stadtteilgruppen, Elterngruppen von Kitas und Schulen, berufsbildende Einrichtungen/Betriebe etc. präsent.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Ganzheitlich</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Um unsere Angebote ganzheitlich zu gestalten, führen wir im Kindergartenbereich Fortbildungen für </w:t>
      </w:r>
      <w:proofErr w:type="spellStart"/>
      <w:r w:rsidRPr="002D3BD2">
        <w:rPr>
          <w:rFonts w:ascii="Arial" w:eastAsia="Times New Roman" w:hAnsi="Arial" w:cs="Arial"/>
          <w:color w:val="222222"/>
          <w:sz w:val="23"/>
          <w:szCs w:val="23"/>
          <w:lang w:eastAsia="de-DE"/>
        </w:rPr>
        <w:t>ErzieherInnen</w:t>
      </w:r>
      <w:proofErr w:type="spellEnd"/>
      <w:r w:rsidRPr="002D3BD2">
        <w:rPr>
          <w:rFonts w:ascii="Arial" w:eastAsia="Times New Roman" w:hAnsi="Arial" w:cs="Arial"/>
          <w:color w:val="222222"/>
          <w:sz w:val="23"/>
          <w:szCs w:val="23"/>
          <w:lang w:eastAsia="de-DE"/>
        </w:rPr>
        <w:t xml:space="preserve"> und Eltern mit Migrationshintergrund durch. So wird vermittelt, dass die erziehenden Personen voneinander erfahren, wie sie in der Sexualaufklärung vorgehen und Ihre Herangehensweisen aufeinander abstimmen können, damit Konflikte in diesem Bereich nicht auf den Rücken der Kinder ausgetragen werden. In Grundschulen bieten wir Elternarbeit an, um Unsicherheiten und Vorurteilen zu begegnen.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Bei Jugendlichen und jungen Erwachsenen richtet sich unser Augenmerk auf deren Lebenszusammenhänge, damit eine Lebensnahe, bedürfnisorientierte Herangehensweise für die Sexualpädagogik möglich wird.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Kultursensibel</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Wir sind stets bestrebt  Themen der sexuellen Gesundheit zielgruppengerecht anzupassen und zu erarbeiten und ermöglichen die Aufarbeitung von Tabus und Vorurteilen. </w:t>
      </w:r>
      <w:proofErr w:type="gramStart"/>
      <w:r w:rsidRPr="002D3BD2">
        <w:rPr>
          <w:rFonts w:ascii="Arial" w:eastAsia="Times New Roman" w:hAnsi="Arial" w:cs="Arial"/>
          <w:color w:val="222222"/>
          <w:sz w:val="23"/>
          <w:szCs w:val="23"/>
          <w:lang w:eastAsia="de-DE"/>
        </w:rPr>
        <w:t>Besondere</w:t>
      </w:r>
      <w:proofErr w:type="gramEnd"/>
      <w:r w:rsidRPr="002D3BD2">
        <w:rPr>
          <w:rFonts w:ascii="Arial" w:eastAsia="Times New Roman" w:hAnsi="Arial" w:cs="Arial"/>
          <w:color w:val="222222"/>
          <w:sz w:val="23"/>
          <w:szCs w:val="23"/>
          <w:lang w:eastAsia="de-DE"/>
        </w:rPr>
        <w:t xml:space="preserve"> Augenmerk legen wir auf die Vermittlung eines sensiblen, differenzierten und kompetenten Umgangs mit dem Thema Sexualität und unterschiedlichen Lebensweisen. Dazu zählen auch Prävention unerwünschter Schwangerschaften und Schutz vor sexuell übertragbaren Krankheiten und Förderung von Toleranz und Gleichberechtigung innerhalb der Geschlechterrollen.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Partizipation</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Unseren Auftrag der sexuellen Gesundheit für Bürgerinnen und Bürger nehmen wir ernst und versuchen dass möglichst alle davon partizipieren, und gehen auf die spezifischen Bedürfnisse und Erfordernisse ein. Unsere Zielgruppen sind beispielsweise Menschen mit Migrationshintergrund, mit Behinderung, Homo,- Bi und Transsexuelle etc.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Parteiisch</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lastRenderedPageBreak/>
        <w:t xml:space="preserve">Wir treten für das Recht von Frauen und Männern ein, über ihre Sexualität und Fortpflanzung selbst zu entscheiden.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Wir unterstützen Menschen darin, die eigene Sexualität zu bejahen, die Anderer zu akzeptieren und gewaltfrei mit sich und Anderen umzugehen.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Dabei haben wir sozial benachteiligte Gruppen im Blick. </w:t>
      </w:r>
    </w:p>
    <w:p w:rsidR="002D3BD2" w:rsidRPr="002D3BD2" w:rsidRDefault="002D3BD2" w:rsidP="002D3BD2">
      <w:pPr>
        <w:shd w:val="clear" w:color="auto" w:fill="FFFFFF"/>
        <w:spacing w:after="158" w:line="240" w:lineRule="auto"/>
        <w:rPr>
          <w:rFonts w:ascii="Arial" w:eastAsia="Times New Roman" w:hAnsi="Arial" w:cs="Arial"/>
          <w:color w:val="222222"/>
          <w:sz w:val="23"/>
          <w:szCs w:val="23"/>
          <w:lang w:eastAsia="de-DE"/>
        </w:rPr>
      </w:pPr>
      <w:r w:rsidRPr="002D3BD2">
        <w:rPr>
          <w:rFonts w:ascii="Arial" w:eastAsia="Times New Roman" w:hAnsi="Arial" w:cs="Arial"/>
          <w:b/>
          <w:bCs/>
          <w:i/>
          <w:iCs/>
          <w:color w:val="222222"/>
          <w:sz w:val="23"/>
          <w:szCs w:val="23"/>
          <w:lang w:eastAsia="de-DE"/>
        </w:rPr>
        <w:t>Netzwerk</w:t>
      </w:r>
      <w:r w:rsidRPr="002D3BD2">
        <w:rPr>
          <w:rFonts w:ascii="Arial" w:eastAsia="Times New Roman" w:hAnsi="Arial" w:cs="Arial"/>
          <w:color w:val="222222"/>
          <w:sz w:val="23"/>
          <w:szCs w:val="23"/>
          <w:lang w:eastAsia="de-DE"/>
        </w:rPr>
        <w:t xml:space="preserve"> </w:t>
      </w:r>
    </w:p>
    <w:p w:rsidR="002D3BD2" w:rsidRPr="002D3BD2" w:rsidRDefault="002D3BD2" w:rsidP="002D3BD2">
      <w:pPr>
        <w:shd w:val="clear" w:color="auto" w:fill="FFFFFF"/>
        <w:spacing w:line="240" w:lineRule="auto"/>
        <w:rPr>
          <w:rFonts w:ascii="Arial" w:eastAsia="Times New Roman" w:hAnsi="Arial" w:cs="Arial"/>
          <w:color w:val="222222"/>
          <w:sz w:val="23"/>
          <w:szCs w:val="23"/>
          <w:lang w:eastAsia="de-DE"/>
        </w:rPr>
      </w:pPr>
      <w:r w:rsidRPr="002D3BD2">
        <w:rPr>
          <w:rFonts w:ascii="Arial" w:eastAsia="Times New Roman" w:hAnsi="Arial" w:cs="Arial"/>
          <w:color w:val="222222"/>
          <w:sz w:val="23"/>
          <w:szCs w:val="23"/>
          <w:lang w:eastAsia="de-DE"/>
        </w:rPr>
        <w:t xml:space="preserve">Wir arbeiten eng mit den Beratungsstellen und Institutionen, die mit Migrantinnen und Migranten arbeiten. Die Netzwerkarbeit ermöglicht die sinnvolle Koordination oder Weitergabe an </w:t>
      </w:r>
      <w:proofErr w:type="gramStart"/>
      <w:r w:rsidRPr="002D3BD2">
        <w:rPr>
          <w:rFonts w:ascii="Arial" w:eastAsia="Times New Roman" w:hAnsi="Arial" w:cs="Arial"/>
          <w:color w:val="222222"/>
          <w:sz w:val="23"/>
          <w:szCs w:val="23"/>
          <w:lang w:eastAsia="de-DE"/>
        </w:rPr>
        <w:t>die richtige</w:t>
      </w:r>
      <w:proofErr w:type="gramEnd"/>
      <w:r w:rsidRPr="002D3BD2">
        <w:rPr>
          <w:rFonts w:ascii="Arial" w:eastAsia="Times New Roman" w:hAnsi="Arial" w:cs="Arial"/>
          <w:color w:val="222222"/>
          <w:sz w:val="23"/>
          <w:szCs w:val="23"/>
          <w:lang w:eastAsia="de-DE"/>
        </w:rPr>
        <w:t xml:space="preserve"> Stellen.</w:t>
      </w:r>
    </w:p>
    <w:p w:rsidR="002E5D34" w:rsidRDefault="002D3BD2"/>
    <w:sectPr w:rsidR="002E5D34" w:rsidSect="008103C0">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2D3BD2"/>
    <w:rsid w:val="002D3BD2"/>
    <w:rsid w:val="00322711"/>
    <w:rsid w:val="008103C0"/>
    <w:rsid w:val="00E62E36"/>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103C0"/>
  </w:style>
  <w:style w:type="paragraph" w:styleId="berschrift1">
    <w:name w:val="heading 1"/>
    <w:basedOn w:val="Standard"/>
    <w:link w:val="berschrift1Zchn"/>
    <w:uiPriority w:val="9"/>
    <w:qFormat/>
    <w:rsid w:val="002D3BD2"/>
    <w:pPr>
      <w:spacing w:after="75" w:line="240" w:lineRule="auto"/>
      <w:outlineLvl w:val="0"/>
    </w:pPr>
    <w:rPr>
      <w:rFonts w:ascii="inherit" w:eastAsia="Times New Roman" w:hAnsi="inherit" w:cs="Times New Roman"/>
      <w:color w:val="E5310A"/>
      <w:kern w:val="36"/>
      <w:sz w:val="50"/>
      <w:szCs w:val="5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D3BD2"/>
    <w:rPr>
      <w:rFonts w:ascii="inherit" w:eastAsia="Times New Roman" w:hAnsi="inherit" w:cs="Times New Roman"/>
      <w:color w:val="E5310A"/>
      <w:kern w:val="36"/>
      <w:sz w:val="50"/>
      <w:szCs w:val="50"/>
      <w:lang w:eastAsia="de-DE"/>
    </w:rPr>
  </w:style>
  <w:style w:type="paragraph" w:styleId="StandardWeb">
    <w:name w:val="Normal (Web)"/>
    <w:basedOn w:val="Standard"/>
    <w:uiPriority w:val="99"/>
    <w:semiHidden/>
    <w:unhideWhenUsed/>
    <w:rsid w:val="002D3BD2"/>
    <w:pPr>
      <w:spacing w:after="158" w:line="240" w:lineRule="auto"/>
    </w:pPr>
    <w:rPr>
      <w:rFonts w:ascii="Times New Roman" w:eastAsia="Times New Roman" w:hAnsi="Times New Roman" w:cs="Times New Roman"/>
      <w:sz w:val="24"/>
      <w:szCs w:val="24"/>
      <w:lang w:eastAsia="de-DE"/>
    </w:rPr>
  </w:style>
</w:styles>
</file>

<file path=word/webSettings.xml><?xml version="1.0" encoding="utf-8"?>
<w:webSettings xmlns:r="http://schemas.openxmlformats.org/officeDocument/2006/relationships" xmlns:w="http://schemas.openxmlformats.org/wordprocessingml/2006/main">
  <w:divs>
    <w:div w:id="621962877">
      <w:bodyDiv w:val="1"/>
      <w:marLeft w:val="0"/>
      <w:marRight w:val="0"/>
      <w:marTop w:val="0"/>
      <w:marBottom w:val="0"/>
      <w:divBdr>
        <w:top w:val="none" w:sz="0" w:space="0" w:color="auto"/>
        <w:left w:val="none" w:sz="0" w:space="0" w:color="auto"/>
        <w:bottom w:val="none" w:sz="0" w:space="0" w:color="auto"/>
        <w:right w:val="none" w:sz="0" w:space="0" w:color="auto"/>
      </w:divBdr>
      <w:divsChild>
        <w:div w:id="1512793526">
          <w:marLeft w:val="0"/>
          <w:marRight w:val="0"/>
          <w:marTop w:val="0"/>
          <w:marBottom w:val="0"/>
          <w:divBdr>
            <w:top w:val="none" w:sz="0" w:space="0" w:color="auto"/>
            <w:left w:val="none" w:sz="0" w:space="0" w:color="auto"/>
            <w:bottom w:val="none" w:sz="0" w:space="0" w:color="auto"/>
            <w:right w:val="none" w:sz="0" w:space="0" w:color="auto"/>
          </w:divBdr>
          <w:divsChild>
            <w:div w:id="1279605196">
              <w:marLeft w:val="0"/>
              <w:marRight w:val="0"/>
              <w:marTop w:val="0"/>
              <w:marBottom w:val="0"/>
              <w:divBdr>
                <w:top w:val="none" w:sz="0" w:space="0" w:color="auto"/>
                <w:left w:val="none" w:sz="0" w:space="0" w:color="auto"/>
                <w:bottom w:val="none" w:sz="0" w:space="0" w:color="auto"/>
                <w:right w:val="none" w:sz="0" w:space="0" w:color="auto"/>
              </w:divBdr>
              <w:divsChild>
                <w:div w:id="358750181">
                  <w:marLeft w:val="0"/>
                  <w:marRight w:val="0"/>
                  <w:marTop w:val="0"/>
                  <w:marBottom w:val="3000"/>
                  <w:divBdr>
                    <w:top w:val="none" w:sz="0" w:space="0" w:color="auto"/>
                    <w:left w:val="none" w:sz="0" w:space="0" w:color="auto"/>
                    <w:bottom w:val="none" w:sz="0" w:space="0" w:color="auto"/>
                    <w:right w:val="none" w:sz="0" w:space="0" w:color="auto"/>
                  </w:divBdr>
                  <w:divsChild>
                    <w:div w:id="1324158387">
                      <w:marLeft w:val="0"/>
                      <w:marRight w:val="0"/>
                      <w:marTop w:val="0"/>
                      <w:marBottom w:val="0"/>
                      <w:divBdr>
                        <w:top w:val="none" w:sz="0" w:space="0" w:color="auto"/>
                        <w:left w:val="none" w:sz="0" w:space="0" w:color="auto"/>
                        <w:bottom w:val="none" w:sz="0" w:space="0" w:color="auto"/>
                        <w:right w:val="none" w:sz="0" w:space="0" w:color="auto"/>
                      </w:divBdr>
                      <w:divsChild>
                        <w:div w:id="2113476291">
                          <w:marLeft w:val="-225"/>
                          <w:marRight w:val="-225"/>
                          <w:marTop w:val="0"/>
                          <w:marBottom w:val="0"/>
                          <w:divBdr>
                            <w:top w:val="none" w:sz="0" w:space="0" w:color="auto"/>
                            <w:left w:val="none" w:sz="0" w:space="0" w:color="auto"/>
                            <w:bottom w:val="none" w:sz="0" w:space="0" w:color="auto"/>
                            <w:right w:val="none" w:sz="0" w:space="0" w:color="auto"/>
                          </w:divBdr>
                          <w:divsChild>
                            <w:div w:id="572089294">
                              <w:marLeft w:val="0"/>
                              <w:marRight w:val="0"/>
                              <w:marTop w:val="0"/>
                              <w:marBottom w:val="0"/>
                              <w:divBdr>
                                <w:top w:val="none" w:sz="0" w:space="0" w:color="auto"/>
                                <w:left w:val="none" w:sz="0" w:space="0" w:color="auto"/>
                                <w:bottom w:val="none" w:sz="0" w:space="0" w:color="auto"/>
                                <w:right w:val="none" w:sz="0" w:space="0" w:color="auto"/>
                              </w:divBdr>
                              <w:divsChild>
                                <w:div w:id="21157945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417</Words>
  <Characters>2628</Characters>
  <Application>Microsoft Office Word</Application>
  <DocSecurity>0</DocSecurity>
  <Lines>21</Lines>
  <Paragraphs>6</Paragraphs>
  <ScaleCrop>false</ScaleCrop>
  <Company/>
  <LinksUpToDate>false</LinksUpToDate>
  <CharactersWithSpaces>3039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awonr158</dc:creator>
  <cp:lastModifiedBy>awonr158</cp:lastModifiedBy>
  <cp:revision>1</cp:revision>
  <dcterms:created xsi:type="dcterms:W3CDTF">2015-02-19T07:49:00Z</dcterms:created>
  <dcterms:modified xsi:type="dcterms:W3CDTF">2015-02-19T07:49:00Z</dcterms:modified>
</cp:coreProperties>
</file>